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B12" w:rsidRDefault="00402481" w:rsidP="004024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481">
        <w:rPr>
          <w:rFonts w:ascii="Times New Roman" w:hAnsi="Times New Roman" w:cs="Times New Roman"/>
          <w:b/>
          <w:sz w:val="24"/>
          <w:szCs w:val="24"/>
        </w:rPr>
        <w:t>PERNYATAAN PERJANJIAN KINERJA BADAN PENANGGULANGAN BENCANA DAERAH KABUPATEN EMPAT LAWANG</w:t>
      </w:r>
    </w:p>
    <w:p w:rsidR="00402481" w:rsidRDefault="006B3D5E" w:rsidP="004024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id-ID" w:eastAsia="id-ID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35560</wp:posOffset>
            </wp:positionV>
            <wp:extent cx="523875" cy="714375"/>
            <wp:effectExtent l="0" t="0" r="9525" b="9525"/>
            <wp:wrapNone/>
            <wp:docPr id="1" name="Picture 1" descr="F:\ZAIBULLAH FOLDER\ZAIBUL LOGO\LOGO EMPAT LAWA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ZAIBULLAH FOLDER\ZAIBUL LOGO\LOGO EMPAT LAWAN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02481" w:rsidRDefault="00402481" w:rsidP="004024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481" w:rsidRDefault="00402481" w:rsidP="006B3D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B3D5E" w:rsidRDefault="006B3D5E" w:rsidP="006B3D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B3D5E" w:rsidRDefault="006B3D5E" w:rsidP="006B3D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2481" w:rsidRDefault="00402481" w:rsidP="004024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PERJANJIAN KINERJA TAHUN 2018</w:t>
      </w:r>
    </w:p>
    <w:p w:rsidR="001662C8" w:rsidRDefault="001662C8" w:rsidP="004024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2C8" w:rsidRDefault="001662C8" w:rsidP="004024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2C8" w:rsidRDefault="001662C8" w:rsidP="002421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Dalam rangka mewujudkan manajemen pemerintahan daerah yang efektif, transparan dan akuntabel serta berorientasi</w:t>
      </w:r>
      <w:r w:rsidR="00DB05CC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pada hasil, kami yang bertanda tangan di bawah ini :</w:t>
      </w:r>
    </w:p>
    <w:p w:rsidR="001662C8" w:rsidRDefault="001662C8" w:rsidP="004F79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662C8" w:rsidRDefault="001662C8" w:rsidP="0024217C">
      <w:pPr>
        <w:tabs>
          <w:tab w:val="left" w:pos="3119"/>
          <w:tab w:val="left" w:pos="340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4F791F">
        <w:rPr>
          <w:rFonts w:ascii="Times New Roman" w:hAnsi="Times New Roman" w:cs="Times New Roman"/>
          <w:sz w:val="24"/>
          <w:szCs w:val="24"/>
        </w:rPr>
        <w:t>MUHAMMAD TAUFIK</w:t>
      </w:r>
      <w:r>
        <w:rPr>
          <w:rFonts w:ascii="Times New Roman" w:hAnsi="Times New Roman" w:cs="Times New Roman"/>
          <w:sz w:val="24"/>
          <w:szCs w:val="24"/>
        </w:rPr>
        <w:t>, AP.,M.Si</w:t>
      </w:r>
    </w:p>
    <w:p w:rsidR="001662C8" w:rsidRDefault="001662C8" w:rsidP="0024217C">
      <w:pPr>
        <w:tabs>
          <w:tab w:val="left" w:pos="3119"/>
          <w:tab w:val="left" w:pos="340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19730610 199311 1 001</w:t>
      </w:r>
    </w:p>
    <w:p w:rsidR="001662C8" w:rsidRDefault="001662C8" w:rsidP="0024217C">
      <w:pPr>
        <w:tabs>
          <w:tab w:val="left" w:pos="3119"/>
          <w:tab w:val="left" w:pos="340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Pangkat / Golongan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Pembina Tk.I,  (IV/b)</w:t>
      </w:r>
    </w:p>
    <w:p w:rsidR="0024217C" w:rsidRDefault="001662C8" w:rsidP="0024217C">
      <w:pPr>
        <w:tabs>
          <w:tab w:val="left" w:pos="3119"/>
          <w:tab w:val="left" w:pos="340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Jabatan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Kepala Pelaksana Badan Penanggulangan Bencana Daerah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Kabupaten Empat Lawang.</w:t>
      </w:r>
    </w:p>
    <w:p w:rsidR="001662C8" w:rsidRDefault="001662C8" w:rsidP="0024217C">
      <w:pPr>
        <w:tabs>
          <w:tab w:val="left" w:pos="3119"/>
          <w:tab w:val="left" w:pos="3402"/>
        </w:tabs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217C">
        <w:rPr>
          <w:rFonts w:ascii="Times New Roman" w:hAnsi="Times New Roman" w:cs="Times New Roman"/>
          <w:b/>
          <w:sz w:val="24"/>
          <w:szCs w:val="24"/>
        </w:rPr>
        <w:t xml:space="preserve">Selanjutnya </w:t>
      </w:r>
      <w:r w:rsidR="0024217C" w:rsidRPr="0024217C">
        <w:rPr>
          <w:rFonts w:ascii="Times New Roman" w:hAnsi="Times New Roman" w:cs="Times New Roman"/>
          <w:b/>
          <w:sz w:val="24"/>
          <w:szCs w:val="24"/>
        </w:rPr>
        <w:t>Disebut Pihak Pertama</w:t>
      </w:r>
    </w:p>
    <w:p w:rsidR="0024217C" w:rsidRDefault="0024217C" w:rsidP="0024217C">
      <w:pPr>
        <w:tabs>
          <w:tab w:val="left" w:pos="3119"/>
          <w:tab w:val="left" w:pos="340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217C" w:rsidRDefault="0024217C" w:rsidP="0024217C">
      <w:pPr>
        <w:tabs>
          <w:tab w:val="left" w:pos="3119"/>
          <w:tab w:val="left" w:pos="340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4F791F">
        <w:rPr>
          <w:rFonts w:ascii="Times New Roman" w:hAnsi="Times New Roman" w:cs="Times New Roman"/>
          <w:sz w:val="24"/>
          <w:szCs w:val="24"/>
        </w:rPr>
        <w:t>H. SYAHRIL HANAFIAH</w:t>
      </w:r>
    </w:p>
    <w:p w:rsidR="0024217C" w:rsidRDefault="0024217C" w:rsidP="0024217C">
      <w:pPr>
        <w:tabs>
          <w:tab w:val="left" w:pos="3119"/>
          <w:tab w:val="left" w:pos="340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Jabatan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Bupati Empat Lawang</w:t>
      </w:r>
    </w:p>
    <w:p w:rsidR="0024217C" w:rsidRDefault="00950DC1" w:rsidP="0024217C">
      <w:pPr>
        <w:tabs>
          <w:tab w:val="left" w:pos="3119"/>
          <w:tab w:val="left" w:pos="3402"/>
        </w:tabs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Selaku atasan pihak</w:t>
      </w:r>
      <w:r w:rsidR="0024217C" w:rsidRPr="0024217C">
        <w:rPr>
          <w:rFonts w:ascii="Times New Roman" w:hAnsi="Times New Roman" w:cs="Times New Roman"/>
          <w:b/>
          <w:sz w:val="24"/>
          <w:szCs w:val="24"/>
        </w:rPr>
        <w:t xml:space="preserve"> pertama, selanjutnya disebut pihak Kedua</w:t>
      </w:r>
    </w:p>
    <w:p w:rsidR="0024217C" w:rsidRDefault="0024217C" w:rsidP="0024217C">
      <w:pPr>
        <w:tabs>
          <w:tab w:val="left" w:pos="3119"/>
          <w:tab w:val="left" w:pos="340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217C" w:rsidRDefault="0024217C" w:rsidP="0024217C">
      <w:pPr>
        <w:tabs>
          <w:tab w:val="left" w:pos="3119"/>
          <w:tab w:val="left" w:pos="340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Pihak pertama berjanji akan mewujudkan target kinerja yang seharusnya sesuai lampiran perjanjian ini, dalam rangka mencapai target kinerja jangka menengah sep</w:t>
      </w:r>
      <w:r w:rsidR="00DB05CC">
        <w:rPr>
          <w:rFonts w:ascii="Times New Roman" w:hAnsi="Times New Roman" w:cs="Times New Roman"/>
          <w:sz w:val="24"/>
          <w:szCs w:val="24"/>
        </w:rPr>
        <w:t>erti yang telah ditetapkan dal</w:t>
      </w:r>
      <w:r w:rsidR="00DB05CC">
        <w:rPr>
          <w:rFonts w:ascii="Times New Roman" w:hAnsi="Times New Roman" w:cs="Times New Roman"/>
          <w:sz w:val="24"/>
          <w:szCs w:val="24"/>
          <w:lang w:val="id-ID"/>
        </w:rPr>
        <w:t>am</w:t>
      </w:r>
      <w:r>
        <w:rPr>
          <w:rFonts w:ascii="Times New Roman" w:hAnsi="Times New Roman" w:cs="Times New Roman"/>
          <w:sz w:val="24"/>
          <w:szCs w:val="24"/>
        </w:rPr>
        <w:t xml:space="preserve"> dokumen perencanaan. Keberhasilan dan kegagalan pencapaian kinerja tersebut menjadi tanggung jawab kami.</w:t>
      </w:r>
    </w:p>
    <w:p w:rsidR="0024217C" w:rsidRDefault="0024217C" w:rsidP="0024217C">
      <w:pPr>
        <w:tabs>
          <w:tab w:val="left" w:pos="3119"/>
          <w:tab w:val="left" w:pos="340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B05CC" w:rsidRPr="00DB05CC" w:rsidRDefault="0024217C" w:rsidP="001B1CEC">
      <w:pPr>
        <w:tabs>
          <w:tab w:val="left" w:pos="3119"/>
          <w:tab w:val="left" w:pos="3402"/>
        </w:tabs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Piha</w:t>
      </w:r>
      <w:r w:rsidR="00DB05CC">
        <w:rPr>
          <w:rFonts w:ascii="Times New Roman" w:hAnsi="Times New Roman" w:cs="Times New Roman"/>
          <w:sz w:val="24"/>
          <w:szCs w:val="24"/>
        </w:rPr>
        <w:t>k kedua akan melakukan supervis</w:t>
      </w:r>
      <w:r w:rsidR="00DB05CC">
        <w:rPr>
          <w:rFonts w:ascii="Times New Roman" w:hAnsi="Times New Roman" w:cs="Times New Roman"/>
          <w:sz w:val="24"/>
          <w:szCs w:val="24"/>
          <w:lang w:val="id-ID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yang perlu serta akan melakukan evaluasi terhadap capaian kinerja dari perjanjian ini dan mengambil tindakan yang  diperlukan dalam rangka pemberian penghargaan dan sanksi </w:t>
      </w:r>
      <w:r w:rsidRPr="0024217C">
        <w:rPr>
          <w:rFonts w:ascii="Times New Roman" w:hAnsi="Times New Roman" w:cs="Times New Roman"/>
          <w:i/>
          <w:sz w:val="24"/>
          <w:szCs w:val="24"/>
        </w:rPr>
        <w:t>(rewa</w:t>
      </w:r>
      <w:r w:rsidR="00DB05CC">
        <w:rPr>
          <w:rFonts w:ascii="Times New Roman" w:hAnsi="Times New Roman" w:cs="Times New Roman"/>
          <w:i/>
          <w:sz w:val="24"/>
          <w:szCs w:val="24"/>
        </w:rPr>
        <w:t>rd and punishmen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81"/>
        <w:gridCol w:w="4599"/>
      </w:tblGrid>
      <w:tr w:rsidR="0024217C" w:rsidTr="006B3D5E">
        <w:tc>
          <w:tcPr>
            <w:tcW w:w="4678" w:type="dxa"/>
            <w:vAlign w:val="center"/>
          </w:tcPr>
          <w:p w:rsidR="0024217C" w:rsidRDefault="006B3D5E" w:rsidP="006B3D5E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Pihak Kedua</w:t>
            </w:r>
          </w:p>
          <w:p w:rsidR="006B3D5E" w:rsidRDefault="006B3D5E" w:rsidP="006B3D5E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Bupati Empat Lawang</w:t>
            </w:r>
          </w:p>
          <w:p w:rsidR="006B3D5E" w:rsidRDefault="006B3D5E" w:rsidP="006B3D5E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3D5E" w:rsidRDefault="006B3D5E" w:rsidP="006B3D5E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3D5E" w:rsidRDefault="006B3D5E" w:rsidP="0052475A">
            <w:pPr>
              <w:tabs>
                <w:tab w:val="left" w:pos="3119"/>
                <w:tab w:val="left" w:pos="340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3D5E" w:rsidRDefault="006B3D5E" w:rsidP="006B3D5E">
            <w:pPr>
              <w:tabs>
                <w:tab w:val="left" w:pos="3119"/>
                <w:tab w:val="left" w:pos="340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3D5E" w:rsidRDefault="006B3D5E" w:rsidP="006B3D5E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H.  SYAHRIL HANAFIAH</w:t>
            </w:r>
          </w:p>
        </w:tc>
        <w:tc>
          <w:tcPr>
            <w:tcW w:w="4678" w:type="dxa"/>
            <w:vAlign w:val="center"/>
          </w:tcPr>
          <w:p w:rsidR="0024217C" w:rsidRDefault="006B3D5E" w:rsidP="006B3D5E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Pihak Pertama</w:t>
            </w:r>
          </w:p>
          <w:p w:rsidR="006B3D5E" w:rsidRDefault="006B3D5E" w:rsidP="006B3D5E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Kepala Pelaksana</w:t>
            </w:r>
          </w:p>
          <w:p w:rsidR="006B3D5E" w:rsidRDefault="006B3D5E" w:rsidP="006B3D5E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BPBD Kab.Empat Lawang</w:t>
            </w:r>
          </w:p>
          <w:p w:rsidR="006B3D5E" w:rsidRDefault="006B3D5E" w:rsidP="006B3D5E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3D5E" w:rsidRDefault="006B3D5E" w:rsidP="006B3D5E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3D5E" w:rsidRDefault="006B3D5E" w:rsidP="0052475A">
            <w:pPr>
              <w:tabs>
                <w:tab w:val="left" w:pos="3119"/>
                <w:tab w:val="left" w:pos="340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3D5E" w:rsidRDefault="006B3D5E" w:rsidP="006B3D5E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3D5E" w:rsidRDefault="006B3D5E" w:rsidP="006B3D5E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MUHAMMAD TAUFIK,AP.,M.Si</w:t>
            </w:r>
          </w:p>
          <w:p w:rsidR="006B3D5E" w:rsidRDefault="006B3D5E" w:rsidP="006B3D5E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NIP. 19730610 199311 1 001</w:t>
            </w:r>
          </w:p>
        </w:tc>
      </w:tr>
    </w:tbl>
    <w:p w:rsidR="0052475A" w:rsidRPr="001B1CEC" w:rsidRDefault="0052475A" w:rsidP="001B1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6B3D5E" w:rsidRPr="006B3D5E" w:rsidRDefault="006B3D5E" w:rsidP="006B3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D5E">
        <w:rPr>
          <w:rFonts w:ascii="Times New Roman" w:hAnsi="Times New Roman" w:cs="Times New Roman"/>
          <w:b/>
          <w:sz w:val="24"/>
          <w:szCs w:val="24"/>
        </w:rPr>
        <w:lastRenderedPageBreak/>
        <w:t>PERJANIAN KINERJA TAHUN 2018</w:t>
      </w:r>
    </w:p>
    <w:p w:rsidR="006B3D5E" w:rsidRPr="006B3D5E" w:rsidRDefault="006B3D5E" w:rsidP="006B3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D5E">
        <w:rPr>
          <w:rFonts w:ascii="Times New Roman" w:hAnsi="Times New Roman" w:cs="Times New Roman"/>
          <w:b/>
          <w:sz w:val="24"/>
          <w:szCs w:val="24"/>
        </w:rPr>
        <w:t>BADAN PENANGGULANGAN BENCANA DAERAH</w:t>
      </w:r>
    </w:p>
    <w:p w:rsidR="006B3D5E" w:rsidRDefault="006B3D5E" w:rsidP="006B3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D5E">
        <w:rPr>
          <w:rFonts w:ascii="Times New Roman" w:hAnsi="Times New Roman" w:cs="Times New Roman"/>
          <w:b/>
          <w:sz w:val="24"/>
          <w:szCs w:val="24"/>
        </w:rPr>
        <w:t>KABUPATEN EMPAT LAWANG</w:t>
      </w:r>
    </w:p>
    <w:p w:rsidR="006B3D5E" w:rsidRDefault="006B3D5E" w:rsidP="006B3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564"/>
        <w:gridCol w:w="3729"/>
        <w:gridCol w:w="3717"/>
        <w:gridCol w:w="1170"/>
      </w:tblGrid>
      <w:tr w:rsidR="006B3D5E" w:rsidTr="00CA2426">
        <w:trPr>
          <w:trHeight w:val="727"/>
        </w:trPr>
        <w:tc>
          <w:tcPr>
            <w:tcW w:w="567" w:type="dxa"/>
            <w:vAlign w:val="center"/>
          </w:tcPr>
          <w:p w:rsidR="006B3D5E" w:rsidRPr="00CA2426" w:rsidRDefault="006B3D5E" w:rsidP="00CA2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426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3828" w:type="dxa"/>
            <w:vAlign w:val="center"/>
          </w:tcPr>
          <w:p w:rsidR="006B3D5E" w:rsidRPr="00CA2426" w:rsidRDefault="00CA2426" w:rsidP="00CA2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426">
              <w:rPr>
                <w:rFonts w:ascii="Times New Roman" w:hAnsi="Times New Roman" w:cs="Times New Roman"/>
                <w:b/>
                <w:sz w:val="24"/>
                <w:szCs w:val="24"/>
              </w:rPr>
              <w:t>Sasaran Strategis</w:t>
            </w:r>
          </w:p>
        </w:tc>
        <w:tc>
          <w:tcPr>
            <w:tcW w:w="3827" w:type="dxa"/>
            <w:vAlign w:val="center"/>
          </w:tcPr>
          <w:p w:rsidR="006B3D5E" w:rsidRPr="00CA2426" w:rsidRDefault="00CA2426" w:rsidP="00CA2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426">
              <w:rPr>
                <w:rFonts w:ascii="Times New Roman" w:hAnsi="Times New Roman" w:cs="Times New Roman"/>
                <w:b/>
                <w:sz w:val="24"/>
                <w:szCs w:val="24"/>
              </w:rPr>
              <w:t>Indikator Kinerja</w:t>
            </w:r>
          </w:p>
        </w:tc>
        <w:tc>
          <w:tcPr>
            <w:tcW w:w="1182" w:type="dxa"/>
            <w:vAlign w:val="center"/>
          </w:tcPr>
          <w:p w:rsidR="006B3D5E" w:rsidRPr="00CA2426" w:rsidRDefault="00CA2426" w:rsidP="00CA2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426">
              <w:rPr>
                <w:rFonts w:ascii="Times New Roman" w:hAnsi="Times New Roman" w:cs="Times New Roman"/>
                <w:b/>
                <w:sz w:val="24"/>
                <w:szCs w:val="24"/>
              </w:rPr>
              <w:t>Target</w:t>
            </w:r>
          </w:p>
        </w:tc>
      </w:tr>
      <w:tr w:rsidR="00CA2426" w:rsidTr="004F791F">
        <w:trPr>
          <w:trHeight w:val="709"/>
        </w:trPr>
        <w:tc>
          <w:tcPr>
            <w:tcW w:w="567" w:type="dxa"/>
            <w:vMerge w:val="restart"/>
            <w:vAlign w:val="center"/>
          </w:tcPr>
          <w:p w:rsidR="00CA2426" w:rsidRDefault="00CA2426" w:rsidP="00CA2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Merge w:val="restart"/>
            <w:vAlign w:val="center"/>
          </w:tcPr>
          <w:p w:rsidR="00CA2426" w:rsidRDefault="00CA2426" w:rsidP="00CA2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Meningkatkan Pelayanan Administrasi Kependudukan</w:t>
            </w:r>
          </w:p>
        </w:tc>
        <w:tc>
          <w:tcPr>
            <w:tcW w:w="3827" w:type="dxa"/>
            <w:vAlign w:val="center"/>
          </w:tcPr>
          <w:p w:rsidR="00CA2426" w:rsidRDefault="00CA2426" w:rsidP="00CA2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Cakupan Pelayanan Bencana Kebakaran</w:t>
            </w:r>
          </w:p>
        </w:tc>
        <w:tc>
          <w:tcPr>
            <w:tcW w:w="1182" w:type="dxa"/>
            <w:vAlign w:val="center"/>
          </w:tcPr>
          <w:p w:rsidR="00CA2426" w:rsidRDefault="00CA2426" w:rsidP="00CA2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90 %</w:t>
            </w:r>
          </w:p>
        </w:tc>
      </w:tr>
      <w:tr w:rsidR="00CA2426" w:rsidTr="004F791F">
        <w:trPr>
          <w:trHeight w:val="974"/>
        </w:trPr>
        <w:tc>
          <w:tcPr>
            <w:tcW w:w="567" w:type="dxa"/>
            <w:vMerge/>
            <w:vAlign w:val="center"/>
          </w:tcPr>
          <w:p w:rsidR="00CA2426" w:rsidRDefault="00CA2426" w:rsidP="00CA2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CA2426" w:rsidRDefault="00CA2426" w:rsidP="00CA2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CA2426" w:rsidRPr="00CA2426" w:rsidRDefault="00CA2426" w:rsidP="00CA2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Tingkat Waktu Tanggap </w:t>
            </w:r>
            <w:r w:rsidRPr="00CA2426">
              <w:rPr>
                <w:rFonts w:ascii="Times New Roman" w:hAnsi="Times New Roman" w:cs="Times New Roman"/>
                <w:i/>
                <w:sz w:val="24"/>
                <w:szCs w:val="24"/>
              </w:rPr>
              <w:t>(Respon Time Rate)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Daerah Wilayah Manajemen Kebakaran</w:t>
            </w:r>
          </w:p>
        </w:tc>
        <w:tc>
          <w:tcPr>
            <w:tcW w:w="1182" w:type="dxa"/>
            <w:vAlign w:val="center"/>
          </w:tcPr>
          <w:p w:rsidR="00CA2426" w:rsidRDefault="00CA2426" w:rsidP="00CA2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72%</w:t>
            </w:r>
          </w:p>
        </w:tc>
      </w:tr>
      <w:tr w:rsidR="00CA2426" w:rsidTr="004F791F">
        <w:trPr>
          <w:trHeight w:val="974"/>
        </w:trPr>
        <w:tc>
          <w:tcPr>
            <w:tcW w:w="567" w:type="dxa"/>
            <w:vMerge/>
            <w:vAlign w:val="center"/>
          </w:tcPr>
          <w:p w:rsidR="00CA2426" w:rsidRDefault="00CA2426" w:rsidP="00CA2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CA2426" w:rsidRDefault="00CA2426" w:rsidP="00CA2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CA2426" w:rsidRDefault="00CA2426" w:rsidP="00CA2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Sosialisasi Pencegahan Bahaya Kebakaran, Banjir dan Tanah Longsor</w:t>
            </w:r>
          </w:p>
        </w:tc>
        <w:tc>
          <w:tcPr>
            <w:tcW w:w="1182" w:type="dxa"/>
            <w:vAlign w:val="center"/>
          </w:tcPr>
          <w:p w:rsidR="00CA2426" w:rsidRDefault="00CA2426" w:rsidP="00CA2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60 %</w:t>
            </w:r>
          </w:p>
        </w:tc>
      </w:tr>
      <w:tr w:rsidR="006B3D5E" w:rsidTr="004F791F">
        <w:trPr>
          <w:trHeight w:val="718"/>
        </w:trPr>
        <w:tc>
          <w:tcPr>
            <w:tcW w:w="567" w:type="dxa"/>
            <w:vAlign w:val="center"/>
          </w:tcPr>
          <w:p w:rsidR="006B3D5E" w:rsidRDefault="00CA2426" w:rsidP="00CA2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6B3D5E" w:rsidRDefault="00CA2426" w:rsidP="00CA2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Persetase Pelayanan Teknis Administrasi</w:t>
            </w:r>
          </w:p>
        </w:tc>
        <w:tc>
          <w:tcPr>
            <w:tcW w:w="3827" w:type="dxa"/>
            <w:vAlign w:val="center"/>
          </w:tcPr>
          <w:p w:rsidR="006B3D5E" w:rsidRDefault="00CA2426" w:rsidP="00CA2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Persentase Kelancaran Pelaksanaan Tugas</w:t>
            </w:r>
          </w:p>
        </w:tc>
        <w:tc>
          <w:tcPr>
            <w:tcW w:w="1182" w:type="dxa"/>
            <w:vAlign w:val="center"/>
          </w:tcPr>
          <w:p w:rsidR="006B3D5E" w:rsidRDefault="00CA2426" w:rsidP="00CA2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90 %</w:t>
            </w:r>
          </w:p>
        </w:tc>
      </w:tr>
    </w:tbl>
    <w:p w:rsidR="006B3D5E" w:rsidRDefault="006B3D5E" w:rsidP="006B3D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91F" w:rsidRDefault="004F791F" w:rsidP="006B3D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91F" w:rsidRPr="006B3D5E" w:rsidRDefault="004F791F" w:rsidP="006B3D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558"/>
        <w:gridCol w:w="4668"/>
        <w:gridCol w:w="2363"/>
        <w:gridCol w:w="1591"/>
      </w:tblGrid>
      <w:tr w:rsidR="004F791F" w:rsidRPr="00CA2426" w:rsidTr="004F791F">
        <w:trPr>
          <w:trHeight w:val="735"/>
        </w:trPr>
        <w:tc>
          <w:tcPr>
            <w:tcW w:w="561" w:type="dxa"/>
            <w:vAlign w:val="center"/>
          </w:tcPr>
          <w:p w:rsidR="004F791F" w:rsidRPr="00CA2426" w:rsidRDefault="004F791F" w:rsidP="00DB05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426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826" w:type="dxa"/>
            <w:vAlign w:val="center"/>
          </w:tcPr>
          <w:p w:rsidR="004F791F" w:rsidRPr="00CA2426" w:rsidRDefault="004F791F" w:rsidP="00DB05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</w:t>
            </w:r>
          </w:p>
        </w:tc>
        <w:tc>
          <w:tcPr>
            <w:tcW w:w="2410" w:type="dxa"/>
            <w:vAlign w:val="center"/>
          </w:tcPr>
          <w:p w:rsidR="004F791F" w:rsidRPr="00CA2426" w:rsidRDefault="004F791F" w:rsidP="00DB05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Anggaran</w:t>
            </w:r>
          </w:p>
        </w:tc>
        <w:tc>
          <w:tcPr>
            <w:tcW w:w="1603" w:type="dxa"/>
            <w:vAlign w:val="center"/>
          </w:tcPr>
          <w:p w:rsidR="004F791F" w:rsidRPr="00CA2426" w:rsidRDefault="004F791F" w:rsidP="00DB05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Keterangan</w:t>
            </w:r>
          </w:p>
        </w:tc>
      </w:tr>
      <w:tr w:rsidR="004F791F" w:rsidTr="004F791F">
        <w:trPr>
          <w:trHeight w:val="725"/>
        </w:trPr>
        <w:tc>
          <w:tcPr>
            <w:tcW w:w="561" w:type="dxa"/>
            <w:vAlign w:val="center"/>
          </w:tcPr>
          <w:p w:rsidR="004F791F" w:rsidRDefault="004F791F" w:rsidP="00DB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6" w:type="dxa"/>
            <w:vAlign w:val="center"/>
          </w:tcPr>
          <w:p w:rsidR="004F791F" w:rsidRDefault="004F791F" w:rsidP="00DB0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Pelayanan AdminstrasiPerkantoran</w:t>
            </w:r>
          </w:p>
        </w:tc>
        <w:tc>
          <w:tcPr>
            <w:tcW w:w="2410" w:type="dxa"/>
            <w:vAlign w:val="center"/>
          </w:tcPr>
          <w:p w:rsidR="004F791F" w:rsidRDefault="004F791F" w:rsidP="004F79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650.200.000,-</w:t>
            </w:r>
          </w:p>
        </w:tc>
        <w:tc>
          <w:tcPr>
            <w:tcW w:w="1603" w:type="dxa"/>
            <w:vAlign w:val="center"/>
          </w:tcPr>
          <w:p w:rsidR="004F791F" w:rsidRDefault="004F791F" w:rsidP="00DB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APBD</w:t>
            </w:r>
          </w:p>
        </w:tc>
      </w:tr>
      <w:tr w:rsidR="004F791F" w:rsidTr="004F791F">
        <w:trPr>
          <w:trHeight w:val="725"/>
        </w:trPr>
        <w:tc>
          <w:tcPr>
            <w:tcW w:w="561" w:type="dxa"/>
            <w:vAlign w:val="center"/>
          </w:tcPr>
          <w:p w:rsidR="004F791F" w:rsidRDefault="004F791F" w:rsidP="00DB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6" w:type="dxa"/>
            <w:vAlign w:val="center"/>
          </w:tcPr>
          <w:p w:rsidR="004F791F" w:rsidRDefault="004F791F" w:rsidP="00DB0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Peningkatan Sarana dan Prasarana Aparatur</w:t>
            </w:r>
          </w:p>
        </w:tc>
        <w:tc>
          <w:tcPr>
            <w:tcW w:w="2410" w:type="dxa"/>
            <w:vAlign w:val="center"/>
          </w:tcPr>
          <w:p w:rsidR="004F791F" w:rsidRDefault="004F791F" w:rsidP="004F79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281.408.000,-</w:t>
            </w:r>
          </w:p>
        </w:tc>
        <w:tc>
          <w:tcPr>
            <w:tcW w:w="1603" w:type="dxa"/>
            <w:vAlign w:val="center"/>
          </w:tcPr>
          <w:p w:rsidR="004F791F" w:rsidRDefault="004F791F" w:rsidP="00DB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APBD</w:t>
            </w:r>
          </w:p>
        </w:tc>
      </w:tr>
      <w:tr w:rsidR="004F791F" w:rsidTr="004F791F">
        <w:trPr>
          <w:trHeight w:val="725"/>
        </w:trPr>
        <w:tc>
          <w:tcPr>
            <w:tcW w:w="561" w:type="dxa"/>
            <w:vAlign w:val="center"/>
          </w:tcPr>
          <w:p w:rsidR="004F791F" w:rsidRDefault="004F791F" w:rsidP="00DB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6" w:type="dxa"/>
            <w:vAlign w:val="center"/>
          </w:tcPr>
          <w:p w:rsidR="004F791F" w:rsidRDefault="004F791F" w:rsidP="00DB0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Peningkatan Kesiagaan dan Pencegahan Bahaya Kebakaran</w:t>
            </w:r>
          </w:p>
        </w:tc>
        <w:tc>
          <w:tcPr>
            <w:tcW w:w="2410" w:type="dxa"/>
            <w:vAlign w:val="center"/>
          </w:tcPr>
          <w:p w:rsidR="004F791F" w:rsidRDefault="004F791F" w:rsidP="004F79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895.272.000,-</w:t>
            </w:r>
          </w:p>
        </w:tc>
        <w:tc>
          <w:tcPr>
            <w:tcW w:w="1603" w:type="dxa"/>
            <w:vAlign w:val="center"/>
          </w:tcPr>
          <w:p w:rsidR="004F791F" w:rsidRDefault="004F791F" w:rsidP="00DB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APBD</w:t>
            </w:r>
          </w:p>
        </w:tc>
      </w:tr>
      <w:tr w:rsidR="004F791F" w:rsidTr="004F791F">
        <w:trPr>
          <w:trHeight w:val="725"/>
        </w:trPr>
        <w:tc>
          <w:tcPr>
            <w:tcW w:w="561" w:type="dxa"/>
            <w:vAlign w:val="center"/>
          </w:tcPr>
          <w:p w:rsidR="004F791F" w:rsidRDefault="004F791F" w:rsidP="00DB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6" w:type="dxa"/>
            <w:vAlign w:val="center"/>
          </w:tcPr>
          <w:p w:rsidR="004F791F" w:rsidRDefault="004F791F" w:rsidP="00DB0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Tanggap darurat Penanggulangan Bencana</w:t>
            </w:r>
          </w:p>
        </w:tc>
        <w:tc>
          <w:tcPr>
            <w:tcW w:w="2410" w:type="dxa"/>
            <w:vAlign w:val="center"/>
          </w:tcPr>
          <w:p w:rsidR="004F791F" w:rsidRDefault="004F791F" w:rsidP="004F79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1.000.000.000,-</w:t>
            </w:r>
          </w:p>
        </w:tc>
        <w:tc>
          <w:tcPr>
            <w:tcW w:w="1603" w:type="dxa"/>
            <w:vAlign w:val="center"/>
          </w:tcPr>
          <w:p w:rsidR="004F791F" w:rsidRDefault="004F791F" w:rsidP="00DB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APBD</w:t>
            </w:r>
          </w:p>
        </w:tc>
      </w:tr>
    </w:tbl>
    <w:p w:rsidR="006B3D5E" w:rsidRDefault="006B3D5E" w:rsidP="001662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4F791F" w:rsidRDefault="004F791F" w:rsidP="001662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4F791F" w:rsidRDefault="004F791F" w:rsidP="001662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4F791F" w:rsidRDefault="004F791F" w:rsidP="001662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4F791F" w:rsidRDefault="004F791F" w:rsidP="001662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81"/>
        <w:gridCol w:w="4599"/>
      </w:tblGrid>
      <w:tr w:rsidR="004F791F" w:rsidTr="00DB05CC">
        <w:tc>
          <w:tcPr>
            <w:tcW w:w="4678" w:type="dxa"/>
            <w:vAlign w:val="center"/>
          </w:tcPr>
          <w:p w:rsidR="004F791F" w:rsidRDefault="004F791F" w:rsidP="00DB05CC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Pihak Kedua</w:t>
            </w:r>
          </w:p>
          <w:p w:rsidR="004F791F" w:rsidRDefault="004F791F" w:rsidP="00DB05CC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Bupati Empat Lawang</w:t>
            </w:r>
          </w:p>
          <w:p w:rsidR="004F791F" w:rsidRDefault="004F791F" w:rsidP="00DB05CC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791F" w:rsidRDefault="004F791F" w:rsidP="00DB05CC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791F" w:rsidRDefault="004F791F" w:rsidP="00DB05CC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791F" w:rsidRDefault="004F791F" w:rsidP="00DB05CC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791F" w:rsidRDefault="004F791F" w:rsidP="00DB05CC">
            <w:pPr>
              <w:tabs>
                <w:tab w:val="left" w:pos="3119"/>
                <w:tab w:val="left" w:pos="340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791F" w:rsidRDefault="004F791F" w:rsidP="00DB05CC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H.  SYAHRIL HANAFIAH</w:t>
            </w:r>
          </w:p>
        </w:tc>
        <w:tc>
          <w:tcPr>
            <w:tcW w:w="4678" w:type="dxa"/>
            <w:vAlign w:val="center"/>
          </w:tcPr>
          <w:p w:rsidR="004F791F" w:rsidRDefault="004F791F" w:rsidP="00DB05CC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Pihak Pertama</w:t>
            </w:r>
          </w:p>
          <w:p w:rsidR="004F791F" w:rsidRDefault="004F791F" w:rsidP="00DB05CC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Kepala Pelaksana</w:t>
            </w:r>
          </w:p>
          <w:p w:rsidR="004F791F" w:rsidRDefault="004F791F" w:rsidP="00DB05CC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BPBD Kab.Empat Lawang</w:t>
            </w:r>
          </w:p>
          <w:p w:rsidR="004F791F" w:rsidRDefault="004F791F" w:rsidP="00DB05CC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791F" w:rsidRDefault="004F791F" w:rsidP="00DB05CC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791F" w:rsidRDefault="004F791F" w:rsidP="00DB05CC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791F" w:rsidRDefault="004F791F" w:rsidP="0052475A">
            <w:pPr>
              <w:tabs>
                <w:tab w:val="left" w:pos="3119"/>
                <w:tab w:val="left" w:pos="340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791F" w:rsidRDefault="004F791F" w:rsidP="00DB05CC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MUHAMMAD TAUFIK,AP.,M.Si</w:t>
            </w:r>
          </w:p>
          <w:p w:rsidR="004F791F" w:rsidRDefault="004F791F" w:rsidP="00DB05CC">
            <w:pPr>
              <w:tabs>
                <w:tab w:val="left" w:pos="3119"/>
                <w:tab w:val="left" w:pos="3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NIP. 19730610 199311 1 001</w:t>
            </w:r>
          </w:p>
        </w:tc>
      </w:tr>
    </w:tbl>
    <w:p w:rsidR="004F791F" w:rsidRPr="001B1CEC" w:rsidRDefault="004F791F" w:rsidP="001B1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sectPr w:rsidR="004F791F" w:rsidRPr="001B1CEC" w:rsidSect="001B1CEC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02481"/>
    <w:rsid w:val="00016593"/>
    <w:rsid w:val="000B2F8B"/>
    <w:rsid w:val="000F3C2F"/>
    <w:rsid w:val="001662C8"/>
    <w:rsid w:val="001B1CEC"/>
    <w:rsid w:val="0024217C"/>
    <w:rsid w:val="00250F75"/>
    <w:rsid w:val="00296F0E"/>
    <w:rsid w:val="003215CA"/>
    <w:rsid w:val="003E4469"/>
    <w:rsid w:val="00402481"/>
    <w:rsid w:val="00447DEE"/>
    <w:rsid w:val="004F791F"/>
    <w:rsid w:val="0052475A"/>
    <w:rsid w:val="006B3D5E"/>
    <w:rsid w:val="006F1B28"/>
    <w:rsid w:val="008243FB"/>
    <w:rsid w:val="00906635"/>
    <w:rsid w:val="00950DC1"/>
    <w:rsid w:val="00A67B12"/>
    <w:rsid w:val="00BB56B5"/>
    <w:rsid w:val="00CA2426"/>
    <w:rsid w:val="00D00E74"/>
    <w:rsid w:val="00D638D8"/>
    <w:rsid w:val="00DB05CC"/>
    <w:rsid w:val="00E17C39"/>
    <w:rsid w:val="00EB4DD5"/>
    <w:rsid w:val="00ED5C4E"/>
    <w:rsid w:val="00F47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F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21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3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D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21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3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D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 A455L</cp:lastModifiedBy>
  <cp:revision>19</cp:revision>
  <cp:lastPrinted>2018-02-13T08:01:00Z</cp:lastPrinted>
  <dcterms:created xsi:type="dcterms:W3CDTF">2018-02-13T02:43:00Z</dcterms:created>
  <dcterms:modified xsi:type="dcterms:W3CDTF">2018-03-22T08:54:00Z</dcterms:modified>
</cp:coreProperties>
</file>